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B90A" w14:textId="77777777" w:rsidR="00B24CBA" w:rsidRDefault="00B24CBA" w:rsidP="00B24CB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14:paraId="2A7F7DEA"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780E4635" w14:textId="77777777" w:rsidR="00B24CBA" w:rsidRDefault="00B24CBA" w:rsidP="00B24CBA">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14:paraId="56A8550A" w14:textId="77777777" w:rsidR="00B24CBA" w:rsidRDefault="00B24CBA" w:rsidP="00B24CB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30 ноября 2021 г. N 2130</w:t>
      </w:r>
    </w:p>
    <w:p w14:paraId="12D34F28"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4F9061EF" w14:textId="77777777" w:rsidR="00B24CBA" w:rsidRDefault="00B24CBA" w:rsidP="00B24CB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7109F4B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4" w:history="1">
        <w:r>
          <w:rPr>
            <w:rFonts w:ascii="Times New Roman" w:hAnsi="Times New Roman"/>
            <w:sz w:val="24"/>
            <w:szCs w:val="24"/>
            <w:u w:val="single"/>
          </w:rPr>
          <w:t>статьей 52.1</w:t>
        </w:r>
      </w:hyperlink>
      <w:r>
        <w:rPr>
          <w:rFonts w:ascii="Times New Roman" w:hAnsi="Times New Roman"/>
          <w:sz w:val="24"/>
          <w:szCs w:val="24"/>
        </w:rPr>
        <w:t xml:space="preserve"> Градостроительного кодекса Российской Федерации и Федеральным </w:t>
      </w:r>
      <w:hyperlink r:id="rId5" w:history="1">
        <w:r>
          <w:rPr>
            <w:rFonts w:ascii="Times New Roman" w:hAnsi="Times New Roman"/>
            <w:sz w:val="24"/>
            <w:szCs w:val="24"/>
            <w:u w:val="single"/>
          </w:rPr>
          <w:t>законом</w:t>
        </w:r>
      </w:hyperlink>
      <w:r>
        <w:rPr>
          <w:rFonts w:ascii="Times New Roman" w:hAnsi="Times New Roman"/>
          <w:sz w:val="24"/>
          <w:szCs w:val="24"/>
        </w:rPr>
        <w:t xml:space="preserve"> "О водоснабжении и водоотведении" Правительство Российской Федерации постановляет:</w:t>
      </w:r>
    </w:p>
    <w:p w14:paraId="25FD5FE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w:t>
      </w:r>
    </w:p>
    <w:p w14:paraId="0455EC5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6F58153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изменения, которые вносятся в акты Правительства Российской Федерации.</w:t>
      </w:r>
    </w:p>
    <w:p w14:paraId="213238B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 акты Правительства Российской Федерации и положения отдельных актов Правительства Российской Федерации по перечню согласно приложению.</w:t>
      </w:r>
    </w:p>
    <w:p w14:paraId="1EB5BF2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Настоящее постановление вступает в силу с 1 марта 2022 г. и действует 6 лет.</w:t>
      </w:r>
    </w:p>
    <w:p w14:paraId="3D74429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14:paraId="302B96DD"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1347675E"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14:paraId="355534C6"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20D66F8A"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14:paraId="5D81D247"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586CE321"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14:paraId="6452540F"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14:paraId="456FB2F1"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6930AC2D" w14:textId="77777777" w:rsidR="00B24CBA" w:rsidRDefault="00B24CBA" w:rsidP="00B24CB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2021 г. N 2130</w:t>
      </w:r>
    </w:p>
    <w:p w14:paraId="0B4A3861"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3961A8A5" w14:textId="77777777" w:rsidR="00B24CBA" w:rsidRDefault="00B24CBA" w:rsidP="00B24CBA">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ПРАВИЛА</w:t>
      </w:r>
    </w:p>
    <w:p w14:paraId="728F9FC0" w14:textId="77777777" w:rsidR="00B24CBA" w:rsidRDefault="00B24CBA" w:rsidP="00B24CB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0AF0727A"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4564712F"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39570120" w14:textId="77777777" w:rsidR="00B24CBA" w:rsidRDefault="00B24CBA" w:rsidP="00B24CB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14:paraId="59D2F56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14:paraId="0D1E376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14:paraId="5B405E5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14:paraId="4F6FBCA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14:paraId="0CA4D0A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настоящих Правилах используются понятия, определенные в Градостроительном </w:t>
      </w:r>
      <w:hyperlink r:id="rId6" w:history="1">
        <w:r>
          <w:rPr>
            <w:rFonts w:ascii="Times New Roman" w:hAnsi="Times New Roman"/>
            <w:sz w:val="24"/>
            <w:szCs w:val="24"/>
            <w:u w:val="single"/>
          </w:rPr>
          <w:t>кодексе</w:t>
        </w:r>
      </w:hyperlink>
      <w:r>
        <w:rPr>
          <w:rFonts w:ascii="Times New Roman" w:hAnsi="Times New Roman"/>
          <w:sz w:val="24"/>
          <w:szCs w:val="24"/>
        </w:rPr>
        <w:t xml:space="preserve"> Российской Федерации, Федеральном </w:t>
      </w:r>
      <w:hyperlink r:id="rId7" w:history="1">
        <w:r>
          <w:rPr>
            <w:rFonts w:ascii="Times New Roman" w:hAnsi="Times New Roman"/>
            <w:sz w:val="24"/>
            <w:szCs w:val="24"/>
            <w:u w:val="single"/>
          </w:rPr>
          <w:t>законе</w:t>
        </w:r>
      </w:hyperlink>
      <w:r>
        <w:rPr>
          <w:rFonts w:ascii="Times New Roman" w:hAnsi="Times New Roman"/>
          <w:sz w:val="24"/>
          <w:szCs w:val="24"/>
        </w:rPr>
        <w:t xml:space="preserve"> "О водоснабжении и водоотведении" и иных принятых в соответствии с ним нормативных правовых актах, а также следующие понятия:</w:t>
      </w:r>
    </w:p>
    <w:p w14:paraId="29E5277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14:paraId="57275AF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14:paraId="1BDA918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14:paraId="2B0E887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14:paraId="6795360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w:t>
      </w:r>
      <w:r>
        <w:rPr>
          <w:rFonts w:ascii="Times New Roman" w:hAnsi="Times New Roman"/>
          <w:sz w:val="24"/>
          <w:szCs w:val="24"/>
        </w:rPr>
        <w:lastRenderedPageBreak/>
        <w:t>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14:paraId="6247C39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14:paraId="7626CE5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14:paraId="49C6EE0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14:paraId="6FA7015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14:paraId="74EC907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14:paraId="3270431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14:paraId="17C9781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14:paraId="27108B1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направление лицами, указанными в пунктах 9 и 11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14:paraId="40B55D9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направление заявителем исполнителю заявления о подключении;</w:t>
      </w:r>
    </w:p>
    <w:p w14:paraId="08D4D22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заключение договора о подключении;</w:t>
      </w:r>
    </w:p>
    <w:p w14:paraId="678E3F7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выполнение мероприятий по подключению, предусмотренных договором о подключении;</w:t>
      </w:r>
    </w:p>
    <w:p w14:paraId="57266FC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подписание заявителем и исполнителем акта о подключении.</w:t>
      </w:r>
    </w:p>
    <w:p w14:paraId="789B2F8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пунктах 9 и 11 настоящих Правил, в соответствии с градостроительным планом земельного участка.</w:t>
      </w:r>
    </w:p>
    <w:p w14:paraId="747B797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градостроительного плана земельного участка, если лица, указанные в пунктах 9 и 11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3FF02DF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 местного самоуправления обязан представить лицам, указанным в пунктах 9 и 11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пунктах 9 и 11 настоящих Правил.</w:t>
      </w:r>
    </w:p>
    <w:p w14:paraId="7C1F2A5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14:paraId="52A79FB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8" w:history="1">
        <w:r>
          <w:rPr>
            <w:rFonts w:ascii="Times New Roman" w:hAnsi="Times New Roman"/>
            <w:sz w:val="24"/>
            <w:szCs w:val="24"/>
            <w:u w:val="single"/>
          </w:rPr>
          <w:t>статьей 8</w:t>
        </w:r>
      </w:hyperlink>
      <w:r>
        <w:rPr>
          <w:rFonts w:ascii="Times New Roman" w:hAnsi="Times New Roman"/>
          <w:sz w:val="24"/>
          <w:szCs w:val="24"/>
        </w:rPr>
        <w:t xml:space="preserve"> Федерального закона "О водоснабжении и водоотведении".</w:t>
      </w:r>
    </w:p>
    <w:p w14:paraId="03A65F1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w:t>
      </w:r>
      <w:r>
        <w:rPr>
          <w:rFonts w:ascii="Times New Roman" w:hAnsi="Times New Roman"/>
          <w:sz w:val="24"/>
          <w:szCs w:val="24"/>
        </w:rPr>
        <w:lastRenderedPageBreak/>
        <w:t>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14:paraId="209A864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предусмотренных Градостроительным </w:t>
      </w:r>
      <w:hyperlink r:id="rId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или Земельным </w:t>
      </w:r>
      <w:hyperlink r:id="rId1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абзацем первым настоящего пункта, в целях, не связанных с подготовкой градостроительного плана земельного участка.</w:t>
      </w:r>
    </w:p>
    <w:p w14:paraId="631EA0A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или Земельным </w:t>
      </w:r>
      <w:hyperlink r:id="rId1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составе информации, указанной в абзаце втором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2906AD85"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003B824A" w14:textId="77777777" w:rsidR="00B24CBA" w:rsidRDefault="00B24CBA" w:rsidP="00B24CB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Порядок выдачи технических условий</w:t>
      </w:r>
    </w:p>
    <w:p w14:paraId="0602027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случае отсутствия у лиц, указанных в пункте 9 настоящих Правил, сведений и документов, указанных в пунктах 25 и 26 настоящих Правил, необходимых для подачи исполнителю заявления о подключении, но при наличии у таких лиц сведений и документов, указанных в пунктах 13 и 14 настоящих Правил, такие лица вправе обратиться к исполнителю с запросом о выдаче технических условий.</w:t>
      </w:r>
    </w:p>
    <w:p w14:paraId="1626325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у лиц, указанных в пункте 11 настоящих Правил, сведений и документов, указанных в пунктах 13 и 14 настоящих Правил, такие лица вправе обратиться к исполнителю с запросом о выдаче технических условий.</w:t>
      </w:r>
    </w:p>
    <w:p w14:paraId="52659C3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 запросом о выдаче технических условий к исполнителю вправе обратиться:</w:t>
      </w:r>
    </w:p>
    <w:p w14:paraId="1F26B98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правообладатель земельного участка и (или) подключаемого объекта;</w:t>
      </w:r>
    </w:p>
    <w:p w14:paraId="2BA7E2B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62B106D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3C60D5E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3" w:history="1">
        <w:r>
          <w:rPr>
            <w:rFonts w:ascii="Times New Roman" w:hAnsi="Times New Roman"/>
            <w:sz w:val="24"/>
            <w:szCs w:val="24"/>
            <w:u w:val="single"/>
          </w:rPr>
          <w:t>статьей 52.1</w:t>
        </w:r>
      </w:hyperlink>
      <w:r>
        <w:rPr>
          <w:rFonts w:ascii="Times New Roman" w:hAnsi="Times New Roman"/>
          <w:sz w:val="24"/>
          <w:szCs w:val="24"/>
        </w:rPr>
        <w:t xml:space="preserve"> Градостроительного кодекса Российской Федерации).</w:t>
      </w:r>
    </w:p>
    <w:p w14:paraId="69F9D5C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14:paraId="308C1B1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интересах лиц, указанных в пункте 9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4" w:history="1">
        <w:r>
          <w:rPr>
            <w:rFonts w:ascii="Times New Roman" w:hAnsi="Times New Roman"/>
            <w:sz w:val="24"/>
            <w:szCs w:val="24"/>
            <w:u w:val="single"/>
          </w:rPr>
          <w:t>частью 5.2</w:t>
        </w:r>
      </w:hyperlink>
      <w:r>
        <w:rPr>
          <w:rFonts w:ascii="Times New Roman" w:hAnsi="Times New Roman"/>
          <w:sz w:val="24"/>
          <w:szCs w:val="24"/>
        </w:rPr>
        <w:t xml:space="preserve">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14:paraId="09F8711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14:paraId="1B164AA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Запрос о выдаче технических условий составляется по форме согласно приложению N 1 и должен содержать:</w:t>
      </w:r>
    </w:p>
    <w:p w14:paraId="4139D7D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исполнителя, которому направлен запрос;</w:t>
      </w:r>
    </w:p>
    <w:p w14:paraId="6319DBF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сведения о лице, обратившемся с запросом о выдаче технических условий, и его контактные данные:</w:t>
      </w:r>
    </w:p>
    <w:p w14:paraId="7217BD6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13C95D1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2F04812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5ADAF06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1C44C32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14:paraId="1500A4E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14:paraId="54C3596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14:paraId="6548DD2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планируемая величина максимальной необходимой мощности (нагрузки);</w:t>
      </w:r>
    </w:p>
    <w:p w14:paraId="375988E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планируемый срок ввода в эксплуатацию подключаемого объекта (при наличии соответствующей информации).</w:t>
      </w:r>
    </w:p>
    <w:p w14:paraId="00E6987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К запросу о выдаче технических условий должны быть приложены:</w:t>
      </w:r>
    </w:p>
    <w:p w14:paraId="2973885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14:paraId="504312A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правоустанавливающих и </w:t>
      </w:r>
      <w:proofErr w:type="spellStart"/>
      <w:r>
        <w:rPr>
          <w:rFonts w:ascii="Times New Roman" w:hAnsi="Times New Roman"/>
          <w:sz w:val="24"/>
          <w:szCs w:val="24"/>
        </w:rPr>
        <w:t>правоудостоверяющих</w:t>
      </w:r>
      <w:proofErr w:type="spellEnd"/>
      <w:r>
        <w:rPr>
          <w:rFonts w:ascii="Times New Roman" w:hAnsi="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абзацами четвертым - шестым настоящего пункта. При представлении в качестве </w:t>
      </w:r>
      <w:proofErr w:type="spellStart"/>
      <w:r>
        <w:rPr>
          <w:rFonts w:ascii="Times New Roman" w:hAnsi="Times New Roman"/>
          <w:sz w:val="24"/>
          <w:szCs w:val="24"/>
        </w:rPr>
        <w:t>правоудостоверяющего</w:t>
      </w:r>
      <w:proofErr w:type="spellEnd"/>
      <w:r>
        <w:rPr>
          <w:rFonts w:ascii="Times New Roman" w:hAnsi="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14:paraId="383079B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абзаце первом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36BA0AD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обращении с запросом о выдаче технических условий лиц, указанных в подпункте "в" пункта 9 настоящих Правил, к запросу о выдаче технических условий должна быть приложена копия договора о комплексном развитии территории.</w:t>
      </w:r>
    </w:p>
    <w:p w14:paraId="1A3EBE2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предусмотренных </w:t>
      </w:r>
      <w:hyperlink r:id="rId15" w:history="1">
        <w:r>
          <w:rPr>
            <w:rFonts w:ascii="Times New Roman" w:hAnsi="Times New Roman"/>
            <w:sz w:val="24"/>
            <w:szCs w:val="24"/>
            <w:u w:val="single"/>
          </w:rPr>
          <w:t>частью 6</w:t>
        </w:r>
      </w:hyperlink>
      <w:r>
        <w:rPr>
          <w:rFonts w:ascii="Times New Roman" w:hAnsi="Times New Roman"/>
          <w:sz w:val="24"/>
          <w:szCs w:val="24"/>
        </w:rPr>
        <w:t xml:space="preserve">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подпункте "г" пункта 9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14:paraId="74110AF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правоустанавливающих и </w:t>
      </w:r>
      <w:proofErr w:type="spellStart"/>
      <w:r>
        <w:rPr>
          <w:rFonts w:ascii="Times New Roman" w:hAnsi="Times New Roman"/>
          <w:sz w:val="24"/>
          <w:szCs w:val="24"/>
        </w:rPr>
        <w:t>правоудостоверяющих</w:t>
      </w:r>
      <w:proofErr w:type="spellEnd"/>
      <w:r>
        <w:rPr>
          <w:rFonts w:ascii="Times New Roman" w:hAnsi="Times New Roman"/>
          <w:sz w:val="24"/>
          <w:szCs w:val="24"/>
        </w:rPr>
        <w:t xml:space="preserve"> документов на подключаемый объект, ранее построенный и введенный в эксплуатацию. При представлении в качестве </w:t>
      </w:r>
      <w:proofErr w:type="spellStart"/>
      <w:r>
        <w:rPr>
          <w:rFonts w:ascii="Times New Roman" w:hAnsi="Times New Roman"/>
          <w:sz w:val="24"/>
          <w:szCs w:val="24"/>
        </w:rPr>
        <w:t>правоудостоверяющего</w:t>
      </w:r>
      <w:proofErr w:type="spellEnd"/>
      <w:r>
        <w:rPr>
          <w:rFonts w:ascii="Times New Roman" w:hAnsi="Times New Roman"/>
          <w:sz w:val="24"/>
          <w:szCs w:val="24"/>
        </w:rPr>
        <w:t xml:space="preserve"> документа выписки из Единого государственного реестра </w:t>
      </w:r>
      <w:r>
        <w:rPr>
          <w:rFonts w:ascii="Times New Roman" w:hAnsi="Times New Roman"/>
          <w:sz w:val="24"/>
          <w:szCs w:val="24"/>
        </w:rPr>
        <w:lastRenderedPageBreak/>
        <w:t>недвижимости такая выписка должна быть получена не ранее чем за 30 календарных дней до дня направления запроса о выдаче технических условий;</w:t>
      </w:r>
    </w:p>
    <w:p w14:paraId="4CDFC10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14:paraId="3EFC6AF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градостроительный план земельного участка (при его наличии);</w:t>
      </w:r>
    </w:p>
    <w:p w14:paraId="74A0DF5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пункте 11 настоящих Правил).</w:t>
      </w:r>
    </w:p>
    <w:p w14:paraId="5AA4393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Перечень сведений и документов, предусмотренных пунктами 13 и 14 настоящих Правил, является исчерпывающим. Исполнитель не вправе для выдачи технических условий требовать от лиц, указанных в пунктах 9 и 11 настоящих Правил, иных сведений и документов, не указанных в пунктах 13 и 14 настоящих Правил.</w:t>
      </w:r>
    </w:p>
    <w:p w14:paraId="6933A02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При представлении лицами, предусмотренными пунктами 9 и 11 настоящих Правил, сведений и документов, указанных в пунктах 13 и 14 настоящих Правил, в полном объеме, исполнитель </w:t>
      </w:r>
      <w:r w:rsidRPr="007F2279">
        <w:rPr>
          <w:rFonts w:ascii="Times New Roman" w:hAnsi="Times New Roman"/>
          <w:b/>
          <w:bCs/>
          <w:sz w:val="24"/>
          <w:szCs w:val="24"/>
        </w:rPr>
        <w:t>в течение 7 рабочих дней со дня получения запроса</w:t>
      </w:r>
      <w:r>
        <w:rPr>
          <w:rFonts w:ascii="Times New Roman" w:hAnsi="Times New Roman"/>
          <w:sz w:val="24"/>
          <w:szCs w:val="24"/>
        </w:rPr>
        <w:t xml:space="preserve">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пунктом 44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пунктом 44 настоящих Правил, на момент обращения лиц, указанных в пунктах 9 и 11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14:paraId="7C94330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непредставления лицами, указанными в пунктах 9 и 11 настоящих Правил, сведений и документов, предусмотренных пунктами 13 и 14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14:paraId="5C76E0E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технической возможности подключения, определяемой в соответствии с пунктом 44 настоящих Правил, на момент обращения лиц, указанных в пунктах 9 и 11 настоящих Правил, с запросом о выдаче технических условий подключения и </w:t>
      </w:r>
      <w:bookmarkStart w:id="0" w:name="_Hlk98501468"/>
      <w:r>
        <w:rPr>
          <w:rFonts w:ascii="Times New Roman" w:hAnsi="Times New Roman"/>
          <w:sz w:val="24"/>
          <w:szCs w:val="24"/>
        </w:rPr>
        <w:t xml:space="preserve">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w:t>
      </w:r>
      <w:r>
        <w:rPr>
          <w:rFonts w:ascii="Times New Roman" w:hAnsi="Times New Roman"/>
          <w:sz w:val="24"/>
          <w:szCs w:val="24"/>
        </w:rPr>
        <w:lastRenderedPageBreak/>
        <w:t>технической возможности подключения при несоблюдении условий, указанных в подпункте "г" пункта 44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w:t>
      </w:r>
      <w:bookmarkEnd w:id="0"/>
      <w:r>
        <w:rPr>
          <w:rFonts w:ascii="Times New Roman" w:hAnsi="Times New Roman"/>
          <w:sz w:val="24"/>
          <w:szCs w:val="24"/>
        </w:rPr>
        <w:t>, в порядке, предусмотренном пунктами 48 - 57 настоящих Правил.</w:t>
      </w:r>
    </w:p>
    <w:p w14:paraId="579F92E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 технических условиях должны быть указаны:</w:t>
      </w:r>
    </w:p>
    <w:p w14:paraId="1FD47C1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14:paraId="35A9711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информация о возможной точке (точках) присоединения (адрес или описание местоположения точки или номер колодца или камеры);</w:t>
      </w:r>
    </w:p>
    <w:p w14:paraId="40639CE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14:paraId="488709D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срок действия технических условий.</w:t>
      </w:r>
    </w:p>
    <w:p w14:paraId="7F9107E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Срок действия технических условий, выдаваемых в соответствии с пунктом 16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14:paraId="79E8BC0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14:paraId="7082184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14:paraId="49EB585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14:paraId="64A963D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Лицо, указанное в пункте 11 настоящих Правил, которое получило технические условия в отношении подключаемого объекта, обязано передать технические условия лицу, указанному в пункте 9 настоящих Правил, имеющему право обратиться к исполнителю с заявлением о подключении в отношении соответствующего подключаемого объекта.</w:t>
      </w:r>
    </w:p>
    <w:p w14:paraId="51670AB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пунктах 9 и 11 настоящих Правил, только после получения письменного согласия на выдачу </w:t>
      </w:r>
      <w:r>
        <w:rPr>
          <w:rFonts w:ascii="Times New Roman" w:hAnsi="Times New Roman"/>
          <w:sz w:val="24"/>
          <w:szCs w:val="24"/>
        </w:rPr>
        <w:lastRenderedPageBreak/>
        <w:t>технических условий от смежного владельца.</w:t>
      </w:r>
    </w:p>
    <w:p w14:paraId="7912D46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указанном в абзаце первом настоящего пункта, исполнитель направляет смежному владельцу запрос о предоставлении в письменной форме </w:t>
      </w:r>
      <w:bookmarkStart w:id="1" w:name="_Hlk98501917"/>
      <w:r>
        <w:rPr>
          <w:rFonts w:ascii="Times New Roman" w:hAnsi="Times New Roman"/>
          <w:sz w:val="24"/>
          <w:szCs w:val="24"/>
        </w:rPr>
        <w:t>согласия на выдачу технических условий,</w:t>
      </w:r>
      <w:bookmarkEnd w:id="1"/>
      <w:r>
        <w:rPr>
          <w:rFonts w:ascii="Times New Roman" w:hAnsi="Times New Roman"/>
          <w:sz w:val="24"/>
          <w:szCs w:val="24"/>
        </w:rPr>
        <w:t xml:space="preserve">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14:paraId="626AC5D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пунктом 44 настоящих Правил.</w:t>
      </w:r>
    </w:p>
    <w:p w14:paraId="3535785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w:t>
      </w:r>
      <w:r w:rsidRPr="00D13CAF">
        <w:rPr>
          <w:rFonts w:ascii="Times New Roman" w:hAnsi="Times New Roman"/>
          <w:b/>
          <w:bCs/>
          <w:sz w:val="24"/>
          <w:szCs w:val="24"/>
        </w:rPr>
        <w:t>или неполучении в течение 3 рабочих дней со дня</w:t>
      </w:r>
      <w:r>
        <w:rPr>
          <w:rFonts w:ascii="Times New Roman" w:hAnsi="Times New Roman"/>
          <w:sz w:val="24"/>
          <w:szCs w:val="24"/>
        </w:rPr>
        <w:t xml:space="preserve">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пункта 16 настоящих Правил.</w:t>
      </w:r>
    </w:p>
    <w:p w14:paraId="5F567F44" w14:textId="77777777" w:rsidR="00B24CBA" w:rsidRDefault="00B24CBA" w:rsidP="00B24CBA">
      <w:pPr>
        <w:widowControl w:val="0"/>
        <w:autoSpaceDE w:val="0"/>
        <w:autoSpaceDN w:val="0"/>
        <w:adjustRightInd w:val="0"/>
        <w:spacing w:after="0" w:line="240" w:lineRule="auto"/>
        <w:rPr>
          <w:rFonts w:ascii="Times New Roman" w:hAnsi="Times New Roman"/>
          <w:sz w:val="24"/>
          <w:szCs w:val="24"/>
        </w:rPr>
      </w:pPr>
    </w:p>
    <w:p w14:paraId="145D2F7E" w14:textId="77777777" w:rsidR="00B24CBA" w:rsidRDefault="00B24CBA" w:rsidP="00B24CB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Порядок заключения договора о подключении</w:t>
      </w:r>
    </w:p>
    <w:p w14:paraId="55F3BBC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наличии у лиц, указанных в пункте 9 настоящих Правил, сведений и документов, указанных в пунктах 25 и 26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14:paraId="0278AF2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пунктом 60 настоящих Правил.</w:t>
      </w:r>
    </w:p>
    <w:p w14:paraId="6AE4DC9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14:paraId="68EF49C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Основанием для заключения договора о подключении является подача заявителем заявления о подключении в случае:</w:t>
      </w:r>
    </w:p>
    <w:p w14:paraId="3EEE154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14:paraId="4EB2672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необходимости увеличения подключенной мощности (нагрузки) ранее подключенного подключаемого объекта;</w:t>
      </w:r>
    </w:p>
    <w:p w14:paraId="2D2B5B3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14:paraId="735835D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Договор о подключении является публичным и заключается в порядке, установленном Гражданским </w:t>
      </w:r>
      <w:hyperlink r:id="rId16"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с соблюдением особенностей, определенных настоящими Правилами.</w:t>
      </w:r>
    </w:p>
    <w:p w14:paraId="1A16243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Для заключения договора о подключении заявитель направляет исполнителю заявление о подключении по форме согласно приложению N 2, содержащее следующие сведения:</w:t>
      </w:r>
    </w:p>
    <w:p w14:paraId="5E77305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исполнителя, которому направлено заявление о подключении;</w:t>
      </w:r>
    </w:p>
    <w:p w14:paraId="1D871AF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сведения о заявителе и его контактные данные:</w:t>
      </w:r>
    </w:p>
    <w:p w14:paraId="6322D5B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4A6CBE3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48CA38C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10F1A46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213CE96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38D2A9B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наименование и местонахождение подключаемого объекта;</w:t>
      </w:r>
    </w:p>
    <w:p w14:paraId="04C501F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w:t>
      </w:r>
      <w:r>
        <w:rPr>
          <w:rFonts w:ascii="Times New Roman" w:hAnsi="Times New Roman"/>
          <w:sz w:val="24"/>
          <w:szCs w:val="24"/>
        </w:rPr>
        <w:lastRenderedPageBreak/>
        <w:t>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14:paraId="14E9DEB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основание для заключения договора о подключении, определяемое в соответствии с пунктом 23 настоящих Правил;</w:t>
      </w:r>
    </w:p>
    <w:p w14:paraId="6B12C95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пункта 26 настоящих Правил);</w:t>
      </w:r>
    </w:p>
    <w:p w14:paraId="4AC399F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абзацами третьим и четвертым пункта 23 настоящих Правил, - сведения о подключенной мощности (нагрузке);</w:t>
      </w:r>
    </w:p>
    <w:p w14:paraId="4CF5DCB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информация о предельных параметрах разрешенного строительства, реконструкции, модернизации подключаемого объекта;</w:t>
      </w:r>
    </w:p>
    <w:p w14:paraId="0F211F5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технические параметры подключаемого объекта (сведения о назначении объекта, высоте и об этажности зданий, строений, сооружений);</w:t>
      </w:r>
    </w:p>
    <w:p w14:paraId="04BD062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14:paraId="62A2F2E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номер и дата выдачи технических условий (в случае их получения до заключения договора о подключении);</w:t>
      </w:r>
    </w:p>
    <w:p w14:paraId="204E03E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14:paraId="6BF8894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расположение средств измерений и приборов учета горячей воды, холодной воды и сточных вод (при их наличии).</w:t>
      </w:r>
    </w:p>
    <w:p w14:paraId="38B7A39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К заявлению о подключении должны быть приложены следующие документы:</w:t>
      </w:r>
    </w:p>
    <w:p w14:paraId="780BAB3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72B5967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правоустанавливающих и </w:t>
      </w:r>
      <w:proofErr w:type="spellStart"/>
      <w:r>
        <w:rPr>
          <w:rFonts w:ascii="Times New Roman" w:hAnsi="Times New Roman"/>
          <w:sz w:val="24"/>
          <w:szCs w:val="24"/>
        </w:rPr>
        <w:t>правоудостоверяющих</w:t>
      </w:r>
      <w:proofErr w:type="spellEnd"/>
      <w:r>
        <w:rPr>
          <w:rFonts w:ascii="Times New Roman" w:hAnsi="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w:t>
      </w:r>
      <w:proofErr w:type="spellStart"/>
      <w:r>
        <w:rPr>
          <w:rFonts w:ascii="Times New Roman" w:hAnsi="Times New Roman"/>
          <w:sz w:val="24"/>
          <w:szCs w:val="24"/>
        </w:rPr>
        <w:t>правоудостоверяющего</w:t>
      </w:r>
      <w:proofErr w:type="spellEnd"/>
      <w:r>
        <w:rPr>
          <w:rFonts w:ascii="Times New Roman" w:hAnsi="Times New Roman"/>
          <w:sz w:val="24"/>
          <w:szCs w:val="24"/>
        </w:rPr>
        <w:t xml:space="preserve"> документа выписки из Единого государственного реестра </w:t>
      </w:r>
      <w:r>
        <w:rPr>
          <w:rFonts w:ascii="Times New Roman" w:hAnsi="Times New Roman"/>
          <w:sz w:val="24"/>
          <w:szCs w:val="24"/>
        </w:rPr>
        <w:lastRenderedPageBreak/>
        <w:t>недвижимости такая выписка должна быть получена не ранее чем за 30 календарных дней до дня направления заявления о подключении.</w:t>
      </w:r>
    </w:p>
    <w:p w14:paraId="3B59E90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абзаце первом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14:paraId="034DD2B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обращении с заявлением о подключении лиц, указанных в подпункте "в" пункта 9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5B99852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предусмотренных </w:t>
      </w:r>
      <w:hyperlink r:id="rId17" w:history="1">
        <w:r>
          <w:rPr>
            <w:rFonts w:ascii="Times New Roman" w:hAnsi="Times New Roman"/>
            <w:sz w:val="24"/>
            <w:szCs w:val="24"/>
            <w:u w:val="single"/>
          </w:rPr>
          <w:t>частью 6</w:t>
        </w:r>
      </w:hyperlink>
      <w:r>
        <w:rPr>
          <w:rFonts w:ascii="Times New Roman" w:hAnsi="Times New Roman"/>
          <w:sz w:val="24"/>
          <w:szCs w:val="24"/>
        </w:rPr>
        <w:t xml:space="preserve">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14:paraId="2B961EB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правоустанавливающих и </w:t>
      </w:r>
      <w:proofErr w:type="spellStart"/>
      <w:r>
        <w:rPr>
          <w:rFonts w:ascii="Times New Roman" w:hAnsi="Times New Roman"/>
          <w:sz w:val="24"/>
          <w:szCs w:val="24"/>
        </w:rPr>
        <w:t>правоудостоверяющих</w:t>
      </w:r>
      <w:proofErr w:type="spellEnd"/>
      <w:r>
        <w:rPr>
          <w:rFonts w:ascii="Times New Roman" w:hAnsi="Times New Roman"/>
          <w:sz w:val="24"/>
          <w:szCs w:val="24"/>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8"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Pr>
          <w:rFonts w:ascii="Times New Roman" w:hAnsi="Times New Roman"/>
          <w:sz w:val="24"/>
          <w:szCs w:val="24"/>
        </w:rPr>
        <w:t>правоудостоверяющего</w:t>
      </w:r>
      <w:proofErr w:type="spellEnd"/>
      <w:r>
        <w:rPr>
          <w:rFonts w:ascii="Times New Roman" w:hAnsi="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3925DC8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ситуационный план расположения объекта с привязкой к территории населенного пункта;</w:t>
      </w:r>
    </w:p>
    <w:p w14:paraId="7C8AE74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77D7C21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w:t>
      </w:r>
      <w:r>
        <w:rPr>
          <w:rFonts w:ascii="Times New Roman" w:hAnsi="Times New Roman"/>
          <w:sz w:val="24"/>
          <w:szCs w:val="24"/>
        </w:rPr>
        <w:lastRenderedPageBreak/>
        <w:t>потребления горячей воды подключаемого объекта (с указанием целей использования горячей воды);</w:t>
      </w:r>
    </w:p>
    <w:p w14:paraId="2B3E062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05800F7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14:paraId="1CDE32A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14:paraId="134921A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Перечень сведений и документов, указанных в пунктах 25 и 26, абзаце первом пункта 27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пунктах 25 и 26 настоящих Правил.</w:t>
      </w:r>
    </w:p>
    <w:p w14:paraId="779C00D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заявителем ранее представлены исполнителю документы, указанные в пункте 26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14:paraId="36D932C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Заявление о подключении и документы, предусмотренные пунктами 26 и 27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14:paraId="457D4A0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9" w:history="1">
        <w:r>
          <w:rPr>
            <w:rFonts w:ascii="Times New Roman" w:hAnsi="Times New Roman"/>
            <w:sz w:val="24"/>
            <w:szCs w:val="24"/>
            <w:u w:val="single"/>
          </w:rPr>
          <w:t>законом</w:t>
        </w:r>
      </w:hyperlink>
      <w:r>
        <w:rPr>
          <w:rFonts w:ascii="Times New Roman" w:hAnsi="Times New Roman"/>
          <w:sz w:val="24"/>
          <w:szCs w:val="24"/>
        </w:rPr>
        <w:t xml:space="preserve"> "Об электронной подписи".</w:t>
      </w:r>
    </w:p>
    <w:p w14:paraId="728D59D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14:paraId="33BD480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14:paraId="7F811F2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пунктами 26 и 27 настоящих Правил.</w:t>
      </w:r>
    </w:p>
    <w:p w14:paraId="17957A4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14:paraId="5C81D97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пункте 26 настоящих Правил, и соответствие представленного баланса водопотребления и водоотведения техническим параметрам подключаемого объекта</w:t>
      </w:r>
      <w:bookmarkStart w:id="2" w:name="_Hlk100084909"/>
      <w:r>
        <w:rPr>
          <w:rFonts w:ascii="Times New Roman" w:hAnsi="Times New Roman"/>
          <w:sz w:val="24"/>
          <w:szCs w:val="24"/>
        </w:rPr>
        <w:t>, целям обеспечения пожаротушения</w:t>
      </w:r>
      <w:bookmarkEnd w:id="2"/>
      <w:r>
        <w:rPr>
          <w:rFonts w:ascii="Times New Roman" w:hAnsi="Times New Roman"/>
          <w:sz w:val="24"/>
          <w:szCs w:val="24"/>
        </w:rPr>
        <w:t>.</w:t>
      </w:r>
    </w:p>
    <w:p w14:paraId="7C8100A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заключении договора о подключении.</w:t>
      </w:r>
    </w:p>
    <w:p w14:paraId="7C03C12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В случае непредставления заявителем сведений и документов, указанных в пунктах 25 и 26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14:paraId="3715694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14:paraId="4B73C11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33. В случае представления сведений и документов, указанных в пунктах 25 и 26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14:paraId="32C3B7C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14:paraId="196ECD2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пунктах 25 и 26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14:paraId="4AC1F67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установленных </w:t>
      </w:r>
      <w:hyperlink r:id="rId20" w:history="1">
        <w:r>
          <w:rPr>
            <w:rFonts w:ascii="Times New Roman" w:hAnsi="Times New Roman"/>
            <w:sz w:val="24"/>
            <w:szCs w:val="24"/>
            <w:u w:val="single"/>
          </w:rPr>
          <w:t>пунктом 85</w:t>
        </w:r>
      </w:hyperlink>
      <w:r>
        <w:rPr>
          <w:rFonts w:ascii="Times New Roman" w:hAnsi="Times New Roman"/>
          <w:sz w:val="24"/>
          <w:szCs w:val="24"/>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14:paraId="0E17FE4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14:paraId="4982D09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14:paraId="3A89392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14:paraId="3D62502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ненаправления</w:t>
      </w:r>
      <w:proofErr w:type="spellEnd"/>
      <w:r>
        <w:rPr>
          <w:rFonts w:ascii="Times New Roman" w:hAnsi="Times New Roman"/>
          <w:sz w:val="24"/>
          <w:szCs w:val="24"/>
        </w:rPr>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w:t>
      </w:r>
      <w:r w:rsidRPr="005D257E">
        <w:rPr>
          <w:rFonts w:ascii="Times New Roman" w:hAnsi="Times New Roman"/>
          <w:b/>
          <w:bCs/>
          <w:sz w:val="24"/>
          <w:szCs w:val="24"/>
        </w:rPr>
        <w:t>истечении 20 рабочих дней со</w:t>
      </w:r>
      <w:r>
        <w:rPr>
          <w:rFonts w:ascii="Times New Roman" w:hAnsi="Times New Roman"/>
          <w:sz w:val="24"/>
          <w:szCs w:val="24"/>
        </w:rPr>
        <w:t xml:space="preserve"> дня направления заявителю подписанного исполнителем проекта договора о подключении аннулировать заявление о </w:t>
      </w:r>
      <w:r>
        <w:rPr>
          <w:rFonts w:ascii="Times New Roman" w:hAnsi="Times New Roman"/>
          <w:sz w:val="24"/>
          <w:szCs w:val="24"/>
        </w:rPr>
        <w:lastRenderedPageBreak/>
        <w:t xml:space="preserve">подключении и уведомить об этом заявителя в </w:t>
      </w:r>
      <w:r w:rsidRPr="005D257E">
        <w:rPr>
          <w:rFonts w:ascii="Times New Roman" w:hAnsi="Times New Roman"/>
          <w:b/>
          <w:bCs/>
          <w:sz w:val="24"/>
          <w:szCs w:val="24"/>
        </w:rPr>
        <w:t>течение 3 рабочих</w:t>
      </w:r>
      <w:r>
        <w:rPr>
          <w:rFonts w:ascii="Times New Roman" w:hAnsi="Times New Roman"/>
          <w:sz w:val="24"/>
          <w:szCs w:val="24"/>
        </w:rPr>
        <w:t xml:space="preserve"> дней со дня принятия решения об аннулировании указанного заявления.</w:t>
      </w:r>
    </w:p>
    <w:p w14:paraId="7FA9D0D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пунктом 26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14:paraId="30BDBEC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Исполнитель представляет заявителю подписанный проект договора о подключении в течение 20 рабочих дней со дня получения повторного обращения.</w:t>
      </w:r>
    </w:p>
    <w:p w14:paraId="7A4D40C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14:paraId="00BB9DC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14:paraId="38A1138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14:paraId="1677881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1" w:history="1">
        <w:r>
          <w:rPr>
            <w:rFonts w:ascii="Times New Roman" w:hAnsi="Times New Roman"/>
            <w:sz w:val="24"/>
            <w:szCs w:val="24"/>
            <w:u w:val="single"/>
          </w:rPr>
          <w:t>Правилами</w:t>
        </w:r>
      </w:hyperlink>
      <w:r>
        <w:rPr>
          <w:rFonts w:ascii="Times New Roman" w:hAnsi="Times New Roman"/>
          <w:sz w:val="24"/>
          <w:szCs w:val="24"/>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2AC1846"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w:t>
      </w:r>
      <w:r w:rsidRPr="00943251">
        <w:rPr>
          <w:rFonts w:ascii="Times New Roman" w:hAnsi="Times New Roman"/>
          <w:sz w:val="24"/>
          <w:szCs w:val="24"/>
        </w:rPr>
        <w:t>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14:paraId="1F2BE0F7"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14:paraId="71622BA9"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37. По согласованию с исполнителем заявитель вправе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14:paraId="5E31F19F"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 xml:space="preserve">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w:t>
      </w:r>
      <w:r w:rsidRPr="00943251">
        <w:rPr>
          <w:rFonts w:ascii="Times New Roman" w:hAnsi="Times New Roman"/>
          <w:sz w:val="24"/>
          <w:szCs w:val="24"/>
        </w:rPr>
        <w:lastRenderedPageBreak/>
        <w:t>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w:t>
      </w:r>
      <w:r w:rsidRPr="00D13CAF">
        <w:rPr>
          <w:rFonts w:ascii="Times New Roman" w:hAnsi="Times New Roman"/>
          <w:color w:val="FF0000"/>
          <w:sz w:val="24"/>
          <w:szCs w:val="24"/>
        </w:rPr>
        <w:t xml:space="preserve"> </w:t>
      </w:r>
      <w:r w:rsidRPr="00943251">
        <w:rPr>
          <w:rFonts w:ascii="Times New Roman" w:hAnsi="Times New Roman"/>
          <w:sz w:val="24"/>
          <w:szCs w:val="24"/>
        </w:rPr>
        <w:t>документации) с исполнителем.</w:t>
      </w:r>
    </w:p>
    <w:p w14:paraId="3D0F4B16"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14:paraId="0EC05B2B"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Заявитель в обязательном порядке сообщает исполнителю о намерении выполнить действия, указанные в абзацах первом и (или) втором настоящего пункта, не позднее 15 дней со дня заключения договора о подключении.</w:t>
      </w:r>
    </w:p>
    <w:p w14:paraId="047641BD"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абзаце шестом настоящего пункта.</w:t>
      </w:r>
    </w:p>
    <w:p w14:paraId="47C49D37"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В случае, указанном в абзацах первом и втором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14:paraId="5CD0319A"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14:paraId="3A0BCCFE" w14:textId="77777777" w:rsidR="00B24CBA" w:rsidRPr="00943251"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43251">
        <w:rPr>
          <w:rFonts w:ascii="Times New Roman" w:hAnsi="Times New Roman"/>
          <w:sz w:val="24"/>
          <w:szCs w:val="24"/>
        </w:rP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14:paraId="71C4034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14:paraId="07BE1D2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14:paraId="23700AC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14:paraId="1C5B1A7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22" w:history="1">
        <w:r>
          <w:rPr>
            <w:rFonts w:ascii="Times New Roman" w:hAnsi="Times New Roman"/>
            <w:sz w:val="24"/>
            <w:szCs w:val="24"/>
            <w:u w:val="single"/>
          </w:rPr>
          <w:t>пунктом 85</w:t>
        </w:r>
      </w:hyperlink>
      <w:r>
        <w:rPr>
          <w:rFonts w:ascii="Times New Roman" w:hAnsi="Times New Roman"/>
          <w:sz w:val="24"/>
          <w:szCs w:val="24"/>
        </w:rPr>
        <w:t xml:space="preserve"> Основ ценообразования.</w:t>
      </w:r>
    </w:p>
    <w:p w14:paraId="6E12FF5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Внесение заявителем платы за подключение по договору о подключении осуществляется в следующем порядке:</w:t>
      </w:r>
    </w:p>
    <w:p w14:paraId="69DAFB6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процентов платы за подключение вносится в течение 15 календарных дней со дня заключения договора о подключении;</w:t>
      </w:r>
    </w:p>
    <w:p w14:paraId="10EBAB3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14:paraId="3C13F5B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14:paraId="64C5F85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9D52EC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14:paraId="22701D8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42287A7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указанных в абзацах восьмом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14:paraId="25EFCFB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14:paraId="7C00BC8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абзаце первом настоящего пункта, исполнитель обязан направить указанную информацию заявителю </w:t>
      </w:r>
      <w:r w:rsidRPr="00787934">
        <w:rPr>
          <w:rFonts w:ascii="Times New Roman" w:hAnsi="Times New Roman"/>
          <w:b/>
          <w:bCs/>
          <w:sz w:val="24"/>
          <w:szCs w:val="24"/>
        </w:rPr>
        <w:t>в течение 5 рабочих дней</w:t>
      </w:r>
      <w:r>
        <w:rPr>
          <w:rFonts w:ascii="Times New Roman" w:hAnsi="Times New Roman"/>
          <w:sz w:val="24"/>
          <w:szCs w:val="24"/>
        </w:rPr>
        <w:t xml:space="preserve"> со дня поступления обращения заявителя</w:t>
      </w:r>
    </w:p>
    <w:p w14:paraId="434D7C7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w:t>
      </w:r>
      <w:r>
        <w:rPr>
          <w:rFonts w:ascii="Times New Roman" w:hAnsi="Times New Roman"/>
          <w:sz w:val="24"/>
          <w:szCs w:val="24"/>
        </w:rPr>
        <w:lastRenderedPageBreak/>
        <w:t>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14:paraId="0EAC604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В случае если в соответствии с Градостроительным </w:t>
      </w:r>
      <w:hyperlink r:id="rId23"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14:paraId="05F58FF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пункте 32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14:paraId="38A0648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14:paraId="7C3D3D3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14:paraId="5461A32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14:paraId="40BD9A2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w:t>
      </w:r>
      <w:r>
        <w:rPr>
          <w:rFonts w:ascii="Times New Roman" w:hAnsi="Times New Roman"/>
          <w:sz w:val="24"/>
          <w:szCs w:val="24"/>
        </w:rPr>
        <w:lastRenderedPageBreak/>
        <w:t>с которыми ранее заключены договоры о подключении, а также обеспечение выполнения выданных ранее иным лицам в соответствии с пунктом 16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14:paraId="44CF11A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14:paraId="56E5CEF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При несоблюдении любого из условий, указанных в пункте 44 настоящих Правил, техническая возможность подключения отсутствует.</w:t>
      </w:r>
    </w:p>
    <w:p w14:paraId="4941F7F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14:paraId="02D323A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w:t>
      </w:r>
      <w:hyperlink r:id="rId24" w:history="1">
        <w:r>
          <w:rPr>
            <w:rFonts w:ascii="Times New Roman" w:hAnsi="Times New Roman"/>
            <w:sz w:val="24"/>
            <w:szCs w:val="24"/>
            <w:u w:val="single"/>
          </w:rPr>
          <w:t>Основами</w:t>
        </w:r>
      </w:hyperlink>
      <w:r>
        <w:rPr>
          <w:rFonts w:ascii="Times New Roman" w:hAnsi="Times New Roman"/>
          <w:sz w:val="24"/>
          <w:szCs w:val="24"/>
        </w:rPr>
        <w:t xml:space="preserve">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w:t>
      </w:r>
      <w:r w:rsidRPr="00787934">
        <w:rPr>
          <w:rFonts w:ascii="Times New Roman" w:hAnsi="Times New Roman"/>
          <w:b/>
          <w:bCs/>
          <w:sz w:val="24"/>
          <w:szCs w:val="24"/>
        </w:rPr>
        <w:t>30 календарных дней</w:t>
      </w:r>
      <w:r>
        <w:rPr>
          <w:rFonts w:ascii="Times New Roman" w:hAnsi="Times New Roman"/>
          <w:sz w:val="24"/>
          <w:szCs w:val="24"/>
        </w:rPr>
        <w:t xml:space="preserve">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5" w:history="1">
        <w:r>
          <w:rPr>
            <w:rFonts w:ascii="Times New Roman" w:hAnsi="Times New Roman"/>
            <w:sz w:val="24"/>
            <w:szCs w:val="24"/>
            <w:u w:val="single"/>
          </w:rPr>
          <w:t>Правилами</w:t>
        </w:r>
      </w:hyperlink>
      <w:r>
        <w:rPr>
          <w:rFonts w:ascii="Times New Roman" w:hAnsi="Times New Roman"/>
          <w:sz w:val="24"/>
          <w:szCs w:val="24"/>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790AFAA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пункте 47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подпункте "г" пункта 44 настоящих Правил).</w:t>
      </w:r>
    </w:p>
    <w:p w14:paraId="353FD69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в течение 5 рабочих дней со дня получения от исполнителя извещения, указанного в абзаце первом настоящего пункта, обязан направить исполнителю письменный ответ с указанием о выборе заявителем одного из следующих вариантов решений:</w:t>
      </w:r>
    </w:p>
    <w:p w14:paraId="6D17D5C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согласии с предложением о внесении платы за подключение, установленной в индивидуальном порядке;</w:t>
      </w:r>
    </w:p>
    <w:p w14:paraId="4671810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bookmarkStart w:id="3" w:name="_Hlk100087192"/>
      <w:r>
        <w:rPr>
          <w:rFonts w:ascii="Times New Roman" w:hAnsi="Times New Roman"/>
          <w:sz w:val="24"/>
          <w:szCs w:val="24"/>
        </w:rPr>
        <w:lastRenderedPageBreak/>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bookmarkEnd w:id="3"/>
      <w:r>
        <w:rPr>
          <w:rFonts w:ascii="Times New Roman" w:hAnsi="Times New Roman"/>
          <w:sz w:val="24"/>
          <w:szCs w:val="24"/>
        </w:rPr>
        <w:t>;</w:t>
      </w:r>
    </w:p>
    <w:p w14:paraId="0B707B1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отказе от подключения подключаемого объекта.</w:t>
      </w:r>
    </w:p>
    <w:p w14:paraId="752F9B2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абзаце первом настоящего пункта, не направлен исполнителю письменный ответ, содержащий информацию о выборе заявителем одного из вариантов решений, указанных в абзацах третьем и четвертом настоящего пункта, заявление о подключении, поданное заявителем, аннулируется.</w:t>
      </w:r>
    </w:p>
    <w:p w14:paraId="3E608AB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w:t>
      </w:r>
      <w:bookmarkStart w:id="4" w:name="_Hlk100086421"/>
      <w:r>
        <w:rPr>
          <w:rFonts w:ascii="Times New Roman" w:hAnsi="Times New Roman"/>
          <w:sz w:val="24"/>
          <w:szCs w:val="24"/>
        </w:rP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пункта 44 настоящих Правил), исполнитель в течение </w:t>
      </w:r>
      <w:r w:rsidRPr="00787934">
        <w:rPr>
          <w:rFonts w:ascii="Times New Roman" w:hAnsi="Times New Roman"/>
          <w:b/>
          <w:bCs/>
          <w:sz w:val="24"/>
          <w:szCs w:val="24"/>
        </w:rPr>
        <w:t>30 календарных дней</w:t>
      </w:r>
      <w:r>
        <w:rPr>
          <w:rFonts w:ascii="Times New Roman" w:hAnsi="Times New Roman"/>
          <w:sz w:val="24"/>
          <w:szCs w:val="24"/>
        </w:rPr>
        <w:t xml:space="preserve"> со дня поступления заявления о подключении в случае получения от заявителя письменного ответа о выборе заявителем варианта решения, указанного в абзаце третьем пункта 48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6" w:history="1">
        <w:r>
          <w:rPr>
            <w:rFonts w:ascii="Times New Roman" w:hAnsi="Times New Roman"/>
            <w:sz w:val="24"/>
            <w:szCs w:val="24"/>
            <w:u w:val="single"/>
          </w:rPr>
          <w:t>Правилами</w:t>
        </w:r>
      </w:hyperlink>
      <w:r>
        <w:rPr>
          <w:rFonts w:ascii="Times New Roman" w:hAnsi="Times New Roman"/>
          <w:sz w:val="24"/>
          <w:szCs w:val="24"/>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18B6CDC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"г" пункта 44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абзаце четвертом пункта 48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bookmarkEnd w:id="4"/>
    <w:p w14:paraId="3800F45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14:paraId="17AB0F3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w:t>
      </w:r>
      <w:bookmarkStart w:id="5" w:name="_Hlk100087467"/>
      <w:r>
        <w:rPr>
          <w:rFonts w:ascii="Times New Roman" w:hAnsi="Times New Roman"/>
          <w:sz w:val="24"/>
          <w:szCs w:val="24"/>
        </w:rPr>
        <w:t>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пункте 50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14:paraId="187387C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14:paraId="232B914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пункте 50 настоящих Правил.</w:t>
      </w:r>
    </w:p>
    <w:p w14:paraId="5970A03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bookmarkEnd w:id="5"/>
    <w:p w14:paraId="50C0296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 случае отсутствия технической возможности подключения при несоблюдении условий, указанных в подпункте "г" пункта 44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14:paraId="7700A40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14:paraId="6EA0FA4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14:paraId="30AD707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14:paraId="08C18CB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14:paraId="0440BE8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другим возможностям обеспечения горячего водоснабжения подключаемого объекта </w:t>
      </w:r>
      <w:r>
        <w:rPr>
          <w:rFonts w:ascii="Times New Roman" w:hAnsi="Times New Roman"/>
          <w:sz w:val="24"/>
          <w:szCs w:val="24"/>
        </w:rPr>
        <w:lastRenderedPageBreak/>
        <w:t>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14:paraId="42DAC7D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14:paraId="5E30774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14:paraId="045D2DF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14:paraId="05B9660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14:paraId="348ADED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план организации рельефа (вертикальная планировка) земельного участка, на котором осуществляется застройка.</w:t>
      </w:r>
    </w:p>
    <w:p w14:paraId="4E94044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14:paraId="1F75ACC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14:paraId="0073227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14:paraId="5BFE21F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указанном в абзаце первом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14:paraId="3F691E4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смежный владелец является организацией, осуществляющей горячее водоснабжение, </w:t>
      </w:r>
      <w:r>
        <w:rPr>
          <w:rFonts w:ascii="Times New Roman" w:hAnsi="Times New Roman"/>
          <w:sz w:val="24"/>
          <w:szCs w:val="24"/>
        </w:rPr>
        <w:lastRenderedPageBreak/>
        <w:t>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пунктом 44 настоящих Правил.</w:t>
      </w:r>
    </w:p>
    <w:p w14:paraId="3EBB552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абзаце первом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пунктов 48 - 57 настоящих Правил).</w:t>
      </w:r>
    </w:p>
    <w:p w14:paraId="33BF487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пункте 59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14:paraId="6E41259F" w14:textId="2B4AD10D"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w:t>
      </w:r>
      <w:r w:rsidRPr="00B24CBA">
        <w:rPr>
          <w:rFonts w:ascii="Times New Roman" w:hAnsi="Times New Roman"/>
          <w:sz w:val="24"/>
          <w:szCs w:val="24"/>
        </w:rPr>
        <w:t xml:space="preserve"> </w:t>
      </w:r>
      <w:r>
        <w:rPr>
          <w:rFonts w:ascii="Times New Roman" w:hAnsi="Times New Roman"/>
          <w:sz w:val="24"/>
          <w:szCs w:val="24"/>
        </w:rPr>
        <w:t>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14:paraId="544D3C4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14:paraId="320E187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пунктом 26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подключаемом объекте заявителя и на передачу исполнителем таких документов смежному владельцу для целей заключения договора о подключении между исполнителем </w:t>
      </w:r>
      <w:r>
        <w:rPr>
          <w:rFonts w:ascii="Times New Roman" w:hAnsi="Times New Roman"/>
          <w:sz w:val="24"/>
          <w:szCs w:val="24"/>
        </w:rPr>
        <w:lastRenderedPageBreak/>
        <w:t>и смежным владельцем.</w:t>
      </w:r>
    </w:p>
    <w:p w14:paraId="61CDF25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14:paraId="34D79EC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незаключения</w:t>
      </w:r>
      <w:proofErr w:type="spellEnd"/>
      <w:r>
        <w:rPr>
          <w:rFonts w:ascii="Times New Roman" w:hAnsi="Times New Roman"/>
          <w:sz w:val="24"/>
          <w:szCs w:val="24"/>
        </w:rPr>
        <w:t xml:space="preserve">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пунктов 48 - 57 настоящих Правил).</w:t>
      </w:r>
    </w:p>
    <w:p w14:paraId="4EF3B6C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14:paraId="76B6B7E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указанном в абзаце первом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14:paraId="5AB9A55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Гарантирующая организация и владелец транзитных </w:t>
      </w:r>
      <w:r w:rsidRPr="00D13CAF">
        <w:rPr>
          <w:rFonts w:ascii="Times New Roman" w:hAnsi="Times New Roman"/>
          <w:b/>
          <w:bCs/>
          <w:sz w:val="24"/>
          <w:szCs w:val="24"/>
        </w:rPr>
        <w:t>объектов обязаны в течение 10 рабочих</w:t>
      </w:r>
      <w:r>
        <w:rPr>
          <w:rFonts w:ascii="Times New Roman" w:hAnsi="Times New Roman"/>
          <w:sz w:val="24"/>
          <w:szCs w:val="24"/>
        </w:rPr>
        <w:t xml:space="preserve">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14:paraId="1F0973E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пунктом 44 настоящих Правил.</w:t>
      </w:r>
    </w:p>
    <w:p w14:paraId="48AFD7E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14:paraId="1CF9BBB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абзаце третьем настоящего пункта, ответа от гарантирующей организации или владельца транзитных объектов, исполнитель вправе отказать заявителю в подключении.</w:t>
      </w:r>
    </w:p>
    <w:p w14:paraId="33A3215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абзаце третьем пункта 23 настоящих Правил.</w:t>
      </w:r>
    </w:p>
    <w:p w14:paraId="1441DEF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14:paraId="3E14837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14:paraId="3403B01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14:paraId="0C86352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w:t>
      </w:r>
      <w:r>
        <w:rPr>
          <w:rFonts w:ascii="Times New Roman" w:hAnsi="Times New Roman"/>
          <w:sz w:val="24"/>
          <w:szCs w:val="24"/>
        </w:rPr>
        <w:lastRenderedPageBreak/>
        <w:t>мероприятия, оставшаяся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14:paraId="13B0C1E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14:paraId="7F0B740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14:paraId="5C6449B1" w14:textId="77777777" w:rsidR="00B24CBA" w:rsidRDefault="00B24CBA" w:rsidP="00B24CB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Особенности подключения с использованием уступки права на использование подключенной мощности (нагрузки) объектов централизованных систем горячего водоснабжения, холодного водоснабжения и водоотведения</w:t>
      </w:r>
    </w:p>
    <w:p w14:paraId="0E6BE1C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14:paraId="5BC10D9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14:paraId="18326D1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14:paraId="618EBC2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14:paraId="3BD6017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14:paraId="1C03C48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14:paraId="5797E1C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14:paraId="78BEAFD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14:paraId="466BDB2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заключения соглашения об уступке права на использование подключенной мощности (нагрузки) между владельцем мощности и приобретателем мощности;</w:t>
      </w:r>
    </w:p>
    <w:p w14:paraId="32C3A60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14:paraId="16C48D1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заключение приобретателем мощности договора о подключении с организацией.</w:t>
      </w:r>
    </w:p>
    <w:p w14:paraId="0D64A61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14:paraId="694361F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До заключения соглашения об уступке права на использование подключенной </w:t>
      </w:r>
      <w:r>
        <w:rPr>
          <w:rFonts w:ascii="Times New Roman" w:hAnsi="Times New Roman"/>
          <w:sz w:val="24"/>
          <w:szCs w:val="24"/>
        </w:rPr>
        <w:lastRenderedPageBreak/>
        <w:t>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14:paraId="59123CB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в течение 20 рабочих дней со дня получения запроса, указанного в абзаце первом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14:paraId="2BB0E9B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Соглашение об уступке права на использование подключенной мощности (нагрузки) должно содержать:</w:t>
      </w:r>
    </w:p>
    <w:p w14:paraId="3D03D1A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величине уступаемой подключенной мощности (нагрузки);</w:t>
      </w:r>
    </w:p>
    <w:p w14:paraId="568EACE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14:paraId="3A8C5E2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14:paraId="3604F38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14:paraId="76FE86E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14:paraId="1D8B6E5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14:paraId="0913FE0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14:paraId="5F0636C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обязательства приобретателя мощности обратиться с заявлением о подключении в адрес организации.</w:t>
      </w:r>
    </w:p>
    <w:p w14:paraId="0C6F518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14:paraId="25973921"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К соглашению об уступке права на использование подключенной мощности (нагрузки) должны быть приложены:</w:t>
      </w:r>
    </w:p>
    <w:p w14:paraId="35776A5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14:paraId="4137BD7C"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14:paraId="126D202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14:paraId="7F7662E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7" w:history="1">
        <w:r>
          <w:rPr>
            <w:rFonts w:ascii="Times New Roman" w:hAnsi="Times New Roman"/>
            <w:sz w:val="24"/>
            <w:szCs w:val="24"/>
            <w:u w:val="single"/>
          </w:rPr>
          <w:t>Правилами</w:t>
        </w:r>
      </w:hyperlink>
      <w:r>
        <w:rPr>
          <w:rFonts w:ascii="Times New Roman" w:hAnsi="Times New Roman"/>
          <w:sz w:val="24"/>
          <w:szCs w:val="24"/>
        </w:rP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8" w:history="1">
        <w:r>
          <w:rPr>
            <w:rFonts w:ascii="Times New Roman" w:hAnsi="Times New Roman"/>
            <w:sz w:val="24"/>
            <w:szCs w:val="24"/>
            <w:u w:val="single"/>
          </w:rPr>
          <w:t>Правилами</w:t>
        </w:r>
      </w:hyperlink>
      <w:r>
        <w:rPr>
          <w:rFonts w:ascii="Times New Roman" w:hAnsi="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14:paraId="7BBD651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14:paraId="2BDB816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Организация вправе отказать владельцу мощности в заключении дополнительного соглашения при наличии любого из следующих оснований:</w:t>
      </w:r>
    </w:p>
    <w:p w14:paraId="1F008E8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14:paraId="7369CFA0"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пунктах 71 и 72 настоящих Правил;</w:t>
      </w:r>
    </w:p>
    <w:p w14:paraId="3D4F187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14:paraId="1E6BA53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14:paraId="22AE0A1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Не позднее 5 рабочих дней со дня заключения дополнительного соглашения владелец </w:t>
      </w:r>
      <w:r>
        <w:rPr>
          <w:rFonts w:ascii="Times New Roman" w:hAnsi="Times New Roman"/>
          <w:sz w:val="24"/>
          <w:szCs w:val="24"/>
        </w:rPr>
        <w:lastRenderedPageBreak/>
        <w:t>мощности обязан направить копию дополнительного соглашения приобретателю мощности.</w:t>
      </w:r>
    </w:p>
    <w:p w14:paraId="09C60FC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14:paraId="0E578BE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пунктом 25 настоящих Правил.</w:t>
      </w:r>
    </w:p>
    <w:p w14:paraId="4F9ECB26"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заявлении о подключении, подаваемом приобретателем мощности с использованием уступаемой подключенной мощности (нагрузки), помимо сведений, указанных в пункте 25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14:paraId="19E44D6B"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14:paraId="667AC8D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пункте 78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14:paraId="0F774762"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пункте 78 настоящих Правил, и в течение 5 рабочих дней со дня направления заявления о подключении, указанного в пункте 78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пункте 78 настоящих Правил, с приложением копии такого уведомления.</w:t>
      </w:r>
    </w:p>
    <w:p w14:paraId="6DFA305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Уведомление приобретателем мощности владельца мощности о </w:t>
      </w:r>
      <w:proofErr w:type="spellStart"/>
      <w:r>
        <w:rPr>
          <w:rFonts w:ascii="Times New Roman" w:hAnsi="Times New Roman"/>
          <w:sz w:val="24"/>
          <w:szCs w:val="24"/>
        </w:rPr>
        <w:t>незаключении</w:t>
      </w:r>
      <w:proofErr w:type="spellEnd"/>
      <w:r>
        <w:rPr>
          <w:rFonts w:ascii="Times New Roman" w:hAnsi="Times New Roman"/>
          <w:sz w:val="24"/>
          <w:szCs w:val="24"/>
        </w:rPr>
        <w:t xml:space="preserve">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14:paraId="321CC30F"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аннулирования заявления о подключении, указанного в пункте 78 настоящих Правил, дополнительное соглашение считается расторгнутым со дня указанного аннулирования.</w:t>
      </w:r>
    </w:p>
    <w:p w14:paraId="1473E74D"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В случае заключения договора о подключении с использованием уступаемой </w:t>
      </w:r>
      <w:r>
        <w:rPr>
          <w:rFonts w:ascii="Times New Roman" w:hAnsi="Times New Roman"/>
          <w:sz w:val="24"/>
          <w:szCs w:val="24"/>
        </w:rPr>
        <w:lastRenderedPageBreak/>
        <w:t>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14:paraId="3D7D281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14:paraId="0577361A"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Уведомление, указанное в абзаце первом настоящего пункта, является основанием для расторжения соглашения об уступке права на использование подключенной мощности (нагрузки).</w:t>
      </w:r>
    </w:p>
    <w:p w14:paraId="496324B7"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14:paraId="7B844CD4"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пунктом 44 настоящих Правил.</w:t>
      </w:r>
    </w:p>
    <w:p w14:paraId="1D8464BE"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Переход права собственности (права хозяйственного ведения или оперативного управления) на объект капитального строительства, указанный в пункте 64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пункте 64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14:paraId="7B198D1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В случае перехода права собственности (права хозяйственного ведения или оперативного управления) на объект капитального строительства, указанный в пункте 64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14:paraId="1E466A73"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14:paraId="0E6E6F29"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лицо, которому подано заявление о подключении, не является организацией, указанной в пункте 66 настоящих Правил;</w:t>
      </w:r>
    </w:p>
    <w:p w14:paraId="3DAB1FE8"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заявление о подключении не содержит сведений и (или) документов, предусмотренных пунктами 25, 26 и 78 настоящих Правил, либо содержит недостоверные сведения;</w:t>
      </w:r>
    </w:p>
    <w:p w14:paraId="68F3E0F8"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w:t>
      </w:r>
      <w:r w:rsidRPr="009113EF">
        <w:rPr>
          <w:rFonts w:ascii="Times New Roman" w:hAnsi="Times New Roman"/>
          <w:sz w:val="24"/>
          <w:szCs w:val="24"/>
        </w:rPr>
        <w:t>величину уступаемой подключенной мощности (нагрузки);</w:t>
      </w:r>
    </w:p>
    <w:p w14:paraId="6F0A7431"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отсутствует техническая возможность подключения с использованием уступаемой подключенной мощности (нагрузки) в случаях, предусмотренных пунктом 87 настоящих Правил.</w:t>
      </w:r>
    </w:p>
    <w:p w14:paraId="7F185D6E"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87. Отсутствием технической возможности подключения с использованием уступаемой подключенной мощности (нагрузки) является:</w:t>
      </w:r>
    </w:p>
    <w:p w14:paraId="64C538E0"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14:paraId="7D23C336"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пунктом 16 настоящих Правил выданы технические условия, срок действия которых на дату получения организацией заявления о подключении не истек;</w:t>
      </w:r>
    </w:p>
    <w:p w14:paraId="6004E6A7" w14:textId="77777777" w:rsidR="00B24CBA" w:rsidRPr="009113EF"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14:paraId="37116E35" w14:textId="77777777" w:rsidR="00B24CBA" w:rsidRDefault="00B24CBA" w:rsidP="00B24CBA">
      <w:pPr>
        <w:widowControl w:val="0"/>
        <w:autoSpaceDE w:val="0"/>
        <w:autoSpaceDN w:val="0"/>
        <w:adjustRightInd w:val="0"/>
        <w:spacing w:after="150" w:line="240" w:lineRule="auto"/>
        <w:jc w:val="both"/>
        <w:rPr>
          <w:rFonts w:ascii="Times New Roman" w:hAnsi="Times New Roman"/>
          <w:sz w:val="24"/>
          <w:szCs w:val="24"/>
        </w:rPr>
      </w:pPr>
      <w:r w:rsidRPr="009113EF">
        <w:rPr>
          <w:rFonts w:ascii="Times New Roman" w:hAnsi="Times New Roman"/>
          <w:sz w:val="24"/>
          <w:szCs w:val="24"/>
        </w:rP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r>
        <w:rPr>
          <w:rFonts w:ascii="Times New Roman" w:hAnsi="Times New Roman"/>
          <w:sz w:val="24"/>
          <w:szCs w:val="24"/>
        </w:rPr>
        <w:t xml:space="preserve"> </w:t>
      </w:r>
    </w:p>
    <w:p w14:paraId="56627701" w14:textId="756E80A9" w:rsidR="00F07F9F" w:rsidRDefault="00F07F9F" w:rsidP="00B24CBA"/>
    <w:sectPr w:rsidR="00F0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3F"/>
    <w:rsid w:val="007C2C3F"/>
    <w:rsid w:val="00B24CBA"/>
    <w:rsid w:val="00F0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75D80-3AD0-409F-9C51-2E70144F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CB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6509#l1089" TargetMode="External"/><Relationship Id="rId13" Type="http://schemas.openxmlformats.org/officeDocument/2006/relationships/hyperlink" Target="https://normativ.kontur.ru/document?moduleid=1&amp;documentid=408565#l6639" TargetMode="External"/><Relationship Id="rId18" Type="http://schemas.openxmlformats.org/officeDocument/2006/relationships/hyperlink" Target="https://normativ.kontur.ru/document?moduleid=1&amp;documentid=408565#l0" TargetMode="External"/><Relationship Id="rId26" Type="http://schemas.openxmlformats.org/officeDocument/2006/relationships/hyperlink" Target="https://normativ.kontur.ru/document?moduleid=1&amp;documentid=408184#l352"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30079#l3" TargetMode="External"/><Relationship Id="rId7" Type="http://schemas.openxmlformats.org/officeDocument/2006/relationships/hyperlink" Target="https://normativ.kontur.ru/document?moduleid=1&amp;documentid=396509#l0" TargetMode="External"/><Relationship Id="rId12" Type="http://schemas.openxmlformats.org/officeDocument/2006/relationships/hyperlink" Target="https://normativ.kontur.ru/document?moduleid=1&amp;documentid=408564#l0" TargetMode="External"/><Relationship Id="rId17" Type="http://schemas.openxmlformats.org/officeDocument/2006/relationships/hyperlink" Target="https://normativ.kontur.ru/document?moduleid=1&amp;documentid=408565#l6488" TargetMode="External"/><Relationship Id="rId25" Type="http://schemas.openxmlformats.org/officeDocument/2006/relationships/hyperlink" Target="https://normativ.kontur.ru/document?moduleid=1&amp;documentid=408184#l35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94915#l0" TargetMode="External"/><Relationship Id="rId20" Type="http://schemas.openxmlformats.org/officeDocument/2006/relationships/hyperlink" Target="https://normativ.kontur.ru/document?moduleid=1&amp;documentid=408184#l32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08565#l0" TargetMode="External"/><Relationship Id="rId11" Type="http://schemas.openxmlformats.org/officeDocument/2006/relationships/hyperlink" Target="https://normativ.kontur.ru/document?moduleid=1&amp;documentid=408565#l0" TargetMode="External"/><Relationship Id="rId24" Type="http://schemas.openxmlformats.org/officeDocument/2006/relationships/hyperlink" Target="https://normativ.kontur.ru/document?moduleid=1&amp;documentid=408184#l33" TargetMode="External"/><Relationship Id="rId5" Type="http://schemas.openxmlformats.org/officeDocument/2006/relationships/hyperlink" Target="https://normativ.kontur.ru/document?moduleid=1&amp;documentid=396509#l0" TargetMode="External"/><Relationship Id="rId15" Type="http://schemas.openxmlformats.org/officeDocument/2006/relationships/hyperlink" Target="https://normativ.kontur.ru/document?moduleid=1&amp;documentid=408565#l6488" TargetMode="External"/><Relationship Id="rId23" Type="http://schemas.openxmlformats.org/officeDocument/2006/relationships/hyperlink" Target="https://normativ.kontur.ru/document?moduleid=1&amp;documentid=408565#l0" TargetMode="External"/><Relationship Id="rId28" Type="http://schemas.openxmlformats.org/officeDocument/2006/relationships/hyperlink" Target="https://normativ.kontur.ru/document?moduleid=1&amp;documentid=408194#l905" TargetMode="External"/><Relationship Id="rId10" Type="http://schemas.openxmlformats.org/officeDocument/2006/relationships/hyperlink" Target="https://normativ.kontur.ru/document?moduleid=1&amp;documentid=408564#l0" TargetMode="External"/><Relationship Id="rId19" Type="http://schemas.openxmlformats.org/officeDocument/2006/relationships/hyperlink" Target="https://normativ.kontur.ru/document?moduleid=1&amp;documentid=395393#l0" TargetMode="External"/><Relationship Id="rId4" Type="http://schemas.openxmlformats.org/officeDocument/2006/relationships/hyperlink" Target="https://normativ.kontur.ru/document?moduleid=1&amp;documentid=408565#l6639" TargetMode="External"/><Relationship Id="rId9" Type="http://schemas.openxmlformats.org/officeDocument/2006/relationships/hyperlink" Target="https://normativ.kontur.ru/document?moduleid=1&amp;documentid=408565#l0" TargetMode="External"/><Relationship Id="rId14" Type="http://schemas.openxmlformats.org/officeDocument/2006/relationships/hyperlink" Target="https://normativ.kontur.ru/document?moduleid=1&amp;documentid=408565#l1567" TargetMode="External"/><Relationship Id="rId22" Type="http://schemas.openxmlformats.org/officeDocument/2006/relationships/hyperlink" Target="https://normativ.kontur.ru/document?moduleid=1&amp;documentid=408184#l326" TargetMode="External"/><Relationship Id="rId27" Type="http://schemas.openxmlformats.org/officeDocument/2006/relationships/hyperlink" Target="https://normativ.kontur.ru/document?moduleid=1&amp;documentid=408193#l4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17912</Words>
  <Characters>102104</Characters>
  <Application>Microsoft Office Word</Application>
  <DocSecurity>0</DocSecurity>
  <Lines>850</Lines>
  <Paragraphs>239</Paragraphs>
  <ScaleCrop>false</ScaleCrop>
  <Company/>
  <LinksUpToDate>false</LinksUpToDate>
  <CharactersWithSpaces>119777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avkvoda.mc6@yandex.ru</dc:creator>
  <cp:keywords/>
  <dc:description/>
  <cp:lastModifiedBy>avkvoda.mc6@yandex.ru</cp:lastModifiedBy>
  <cp:revision>2</cp:revision>
  <dcterms:created xsi:type="dcterms:W3CDTF">2022-07-08T06:52:00Z</dcterms:created>
  <dcterms:modified xsi:type="dcterms:W3CDTF">2022-07-08T06:54:00Z</dcterms:modified>
</cp:coreProperties>
</file>